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Pr>
      </w:pPr>
      <w:r>
        <w:rPr>
          <w:rFonts w:hint="eastAsia" w:ascii="仿宋_GB2312" w:eastAsia="仿宋_GB2312"/>
          <w:sz w:val="28"/>
          <w:szCs w:val="28"/>
        </w:rPr>
        <w:t>附件</w:t>
      </w:r>
      <w:r>
        <w:rPr>
          <w:rFonts w:hint="eastAsia" w:ascii="仿宋_GB2312" w:eastAsia="仿宋_GB2312"/>
          <w:sz w:val="28"/>
          <w:szCs w:val="28"/>
          <w:lang w:val="en-US" w:eastAsia="zh-CN"/>
        </w:rPr>
        <w:t>2</w:t>
      </w:r>
      <w:r>
        <w:rPr>
          <w:rFonts w:hint="eastAsia" w:ascii="仿宋_GB2312" w:eastAsia="仿宋_GB2312"/>
          <w:sz w:val="28"/>
          <w:szCs w:val="28"/>
        </w:rPr>
        <w:t>：</w:t>
      </w:r>
      <w:bookmarkStart w:id="0" w:name="_GoBack"/>
      <w:bookmarkEnd w:id="0"/>
    </w:p>
    <w:p>
      <w:pPr>
        <w:jc w:val="center"/>
        <w:rPr>
          <w:rFonts w:ascii="华文中宋" w:hAnsi="华文中宋" w:eastAsia="华文中宋"/>
          <w:b/>
          <w:bCs/>
          <w:sz w:val="36"/>
          <w:szCs w:val="36"/>
        </w:rPr>
      </w:pPr>
      <w:r>
        <w:rPr>
          <w:rFonts w:hint="eastAsia" w:ascii="华文中宋" w:hAnsi="华文中宋" w:eastAsia="华文中宋"/>
          <w:b/>
          <w:bCs/>
          <w:sz w:val="36"/>
          <w:szCs w:val="36"/>
        </w:rPr>
        <w:t>用人单位招聘</w:t>
      </w:r>
      <w:r>
        <w:rPr>
          <w:rFonts w:ascii="华文中宋" w:hAnsi="华文中宋" w:eastAsia="华文中宋"/>
          <w:b/>
          <w:bCs/>
          <w:sz w:val="36"/>
          <w:szCs w:val="36"/>
        </w:rPr>
        <w:t>人员</w:t>
      </w:r>
      <w:r>
        <w:rPr>
          <w:rFonts w:hint="eastAsia" w:ascii="华文中宋" w:hAnsi="华文中宋" w:eastAsia="华文中宋"/>
          <w:b/>
          <w:bCs/>
          <w:sz w:val="36"/>
          <w:szCs w:val="36"/>
        </w:rPr>
        <w:t>出入</w:t>
      </w:r>
      <w:r>
        <w:rPr>
          <w:rFonts w:ascii="华文中宋" w:hAnsi="华文中宋" w:eastAsia="华文中宋"/>
          <w:b/>
          <w:bCs/>
          <w:sz w:val="36"/>
          <w:szCs w:val="36"/>
        </w:rPr>
        <w:t>山东</w:t>
      </w:r>
      <w:r>
        <w:rPr>
          <w:rFonts w:hint="eastAsia" w:ascii="华文中宋" w:hAnsi="华文中宋" w:eastAsia="华文中宋"/>
          <w:b/>
          <w:bCs/>
          <w:sz w:val="36"/>
          <w:szCs w:val="36"/>
        </w:rPr>
        <w:t>建筑</w:t>
      </w:r>
      <w:r>
        <w:rPr>
          <w:rFonts w:ascii="华文中宋" w:hAnsi="华文中宋" w:eastAsia="华文中宋"/>
          <w:b/>
          <w:bCs/>
          <w:sz w:val="36"/>
          <w:szCs w:val="36"/>
        </w:rPr>
        <w:t>大学</w:t>
      </w:r>
      <w:r>
        <w:rPr>
          <w:rFonts w:hint="eastAsia" w:ascii="华文中宋" w:hAnsi="华文中宋" w:eastAsia="华文中宋"/>
          <w:b/>
          <w:bCs/>
          <w:sz w:val="36"/>
          <w:szCs w:val="36"/>
        </w:rPr>
        <w:t>校园申报表</w:t>
      </w:r>
    </w:p>
    <w:tbl>
      <w:tblPr>
        <w:tblStyle w:val="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23"/>
        <w:gridCol w:w="233"/>
        <w:gridCol w:w="659"/>
        <w:gridCol w:w="951"/>
        <w:gridCol w:w="570"/>
        <w:gridCol w:w="564"/>
        <w:gridCol w:w="142"/>
        <w:gridCol w:w="850"/>
        <w:gridCol w:w="284"/>
        <w:gridCol w:w="567"/>
        <w:gridCol w:w="127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84" w:type="dxa"/>
            <w:gridSpan w:val="2"/>
            <w:vAlign w:val="center"/>
          </w:tcPr>
          <w:p>
            <w:pPr>
              <w:jc w:val="center"/>
              <w:rPr>
                <w:rFonts w:ascii="黑体" w:hAnsi="黑体" w:eastAsia="黑体"/>
                <w:sz w:val="24"/>
              </w:rPr>
            </w:pPr>
            <w:r>
              <w:rPr>
                <w:rFonts w:ascii="黑体" w:hAnsi="黑体" w:eastAsia="黑体"/>
                <w:sz w:val="24"/>
              </w:rPr>
              <w:t>单位名称</w:t>
            </w:r>
          </w:p>
        </w:tc>
        <w:tc>
          <w:tcPr>
            <w:tcW w:w="2977" w:type="dxa"/>
            <w:gridSpan w:val="5"/>
          </w:tcPr>
          <w:p>
            <w:pPr>
              <w:jc w:val="left"/>
              <w:rPr>
                <w:rFonts w:ascii="仿宋_GB2312" w:eastAsia="仿宋_GB2312"/>
                <w:sz w:val="24"/>
              </w:rPr>
            </w:pPr>
          </w:p>
        </w:tc>
        <w:tc>
          <w:tcPr>
            <w:tcW w:w="1276" w:type="dxa"/>
            <w:gridSpan w:val="3"/>
            <w:vAlign w:val="center"/>
          </w:tcPr>
          <w:p>
            <w:pPr>
              <w:jc w:val="left"/>
              <w:rPr>
                <w:rFonts w:ascii="黑体" w:hAnsi="黑体" w:eastAsia="黑体"/>
                <w:sz w:val="24"/>
              </w:rPr>
            </w:pPr>
            <w:r>
              <w:rPr>
                <w:rFonts w:hint="eastAsia" w:ascii="黑体" w:hAnsi="黑体" w:eastAsia="黑体"/>
                <w:sz w:val="24"/>
              </w:rPr>
              <w:t>车牌号</w:t>
            </w:r>
          </w:p>
        </w:tc>
        <w:tc>
          <w:tcPr>
            <w:tcW w:w="3649" w:type="dxa"/>
            <w:gridSpan w:val="3"/>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4" w:type="dxa"/>
            <w:gridSpan w:val="2"/>
            <w:vAlign w:val="center"/>
          </w:tcPr>
          <w:p>
            <w:pPr>
              <w:jc w:val="center"/>
              <w:rPr>
                <w:rFonts w:ascii="黑体" w:hAnsi="黑体" w:eastAsia="黑体"/>
                <w:sz w:val="24"/>
              </w:rPr>
            </w:pPr>
            <w:r>
              <w:rPr>
                <w:rFonts w:hint="eastAsia" w:ascii="黑体" w:hAnsi="黑体" w:eastAsia="黑体"/>
                <w:sz w:val="24"/>
              </w:rPr>
              <w:t>入校事由</w:t>
            </w:r>
          </w:p>
        </w:tc>
        <w:tc>
          <w:tcPr>
            <w:tcW w:w="7902" w:type="dxa"/>
            <w:gridSpan w:val="11"/>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84" w:type="dxa"/>
            <w:gridSpan w:val="2"/>
            <w:shd w:val="clear" w:color="auto" w:fill="auto"/>
            <w:vAlign w:val="center"/>
          </w:tcPr>
          <w:p>
            <w:pPr>
              <w:jc w:val="center"/>
              <w:rPr>
                <w:rFonts w:ascii="黑体" w:hAnsi="黑体" w:eastAsia="黑体"/>
                <w:sz w:val="24"/>
              </w:rPr>
            </w:pPr>
            <w:r>
              <w:rPr>
                <w:rFonts w:hint="eastAsia" w:ascii="黑体" w:hAnsi="黑体" w:eastAsia="黑体"/>
                <w:sz w:val="24"/>
              </w:rPr>
              <w:t>进校日期</w:t>
            </w:r>
          </w:p>
        </w:tc>
        <w:tc>
          <w:tcPr>
            <w:tcW w:w="1843" w:type="dxa"/>
            <w:gridSpan w:val="3"/>
            <w:shd w:val="clear" w:color="auto" w:fill="auto"/>
            <w:vAlign w:val="center"/>
          </w:tcPr>
          <w:p>
            <w:pPr>
              <w:rPr>
                <w:rFonts w:ascii="仿宋_GB2312" w:eastAsia="仿宋_GB2312"/>
                <w:sz w:val="24"/>
              </w:rPr>
            </w:pPr>
          </w:p>
        </w:tc>
        <w:tc>
          <w:tcPr>
            <w:tcW w:w="1276" w:type="dxa"/>
            <w:gridSpan w:val="3"/>
            <w:shd w:val="clear" w:color="auto" w:fill="auto"/>
            <w:vAlign w:val="center"/>
          </w:tcPr>
          <w:p>
            <w:pPr>
              <w:jc w:val="center"/>
              <w:rPr>
                <w:rFonts w:ascii="黑体" w:hAnsi="黑体" w:eastAsia="黑体"/>
                <w:sz w:val="24"/>
              </w:rPr>
            </w:pPr>
            <w:r>
              <w:rPr>
                <w:rFonts w:hint="eastAsia" w:ascii="黑体" w:hAnsi="黑体" w:eastAsia="黑体"/>
                <w:sz w:val="24"/>
              </w:rPr>
              <w:t>进校时间</w:t>
            </w:r>
          </w:p>
        </w:tc>
        <w:tc>
          <w:tcPr>
            <w:tcW w:w="1701" w:type="dxa"/>
            <w:gridSpan w:val="3"/>
            <w:shd w:val="clear" w:color="auto" w:fill="auto"/>
            <w:vAlign w:val="center"/>
          </w:tcPr>
          <w:p>
            <w:pPr>
              <w:rPr>
                <w:rFonts w:ascii="仿宋_GB2312" w:eastAsia="仿宋_GB2312"/>
                <w:sz w:val="24"/>
              </w:rPr>
            </w:pPr>
          </w:p>
        </w:tc>
        <w:tc>
          <w:tcPr>
            <w:tcW w:w="1275" w:type="dxa"/>
            <w:shd w:val="clear" w:color="auto" w:fill="auto"/>
            <w:vAlign w:val="center"/>
          </w:tcPr>
          <w:p>
            <w:pPr>
              <w:jc w:val="center"/>
              <w:rPr>
                <w:rFonts w:ascii="仿宋_GB2312" w:eastAsia="仿宋_GB2312"/>
                <w:sz w:val="24"/>
              </w:rPr>
            </w:pPr>
            <w:r>
              <w:rPr>
                <w:rFonts w:hint="eastAsia" w:ascii="黑体" w:hAnsi="黑体" w:eastAsia="黑体"/>
                <w:sz w:val="24"/>
              </w:rPr>
              <w:t>在校时长</w:t>
            </w:r>
          </w:p>
        </w:tc>
        <w:tc>
          <w:tcPr>
            <w:tcW w:w="1807"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384" w:type="dxa"/>
            <w:gridSpan w:val="2"/>
            <w:shd w:val="clear" w:color="auto" w:fill="auto"/>
            <w:vAlign w:val="center"/>
          </w:tcPr>
          <w:p>
            <w:pPr>
              <w:jc w:val="center"/>
              <w:textAlignment w:val="baseline"/>
              <w:rPr>
                <w:rFonts w:ascii="黑体" w:hAnsi="黑体" w:eastAsia="黑体"/>
                <w:sz w:val="24"/>
              </w:rPr>
            </w:pPr>
            <w:r>
              <w:rPr>
                <w:rFonts w:hint="eastAsia" w:ascii="黑体" w:hAnsi="黑体" w:eastAsia="黑体"/>
                <w:sz w:val="24"/>
              </w:rPr>
              <w:t>入校前乘坐的城际交通工具（含自驾）</w:t>
            </w:r>
          </w:p>
        </w:tc>
        <w:tc>
          <w:tcPr>
            <w:tcW w:w="7902" w:type="dxa"/>
            <w:gridSpan w:val="11"/>
            <w:shd w:val="clear" w:color="auto" w:fill="auto"/>
            <w:vAlign w:val="center"/>
          </w:tcPr>
          <w:p>
            <w:pPr>
              <w:textAlignment w:val="baseline"/>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61" w:type="dxa"/>
            <w:vAlign w:val="center"/>
          </w:tcPr>
          <w:p>
            <w:pPr>
              <w:jc w:val="center"/>
              <w:rPr>
                <w:rFonts w:ascii="黑体" w:hAnsi="黑体" w:eastAsia="黑体"/>
                <w:sz w:val="24"/>
              </w:rPr>
            </w:pPr>
            <w:r>
              <w:rPr>
                <w:rFonts w:hint="eastAsia" w:ascii="黑体" w:hAnsi="黑体" w:eastAsia="黑体"/>
                <w:sz w:val="24"/>
              </w:rPr>
              <w:t>序号</w:t>
            </w:r>
          </w:p>
        </w:tc>
        <w:tc>
          <w:tcPr>
            <w:tcW w:w="1156" w:type="dxa"/>
            <w:gridSpan w:val="2"/>
            <w:vAlign w:val="center"/>
          </w:tcPr>
          <w:p>
            <w:pPr>
              <w:jc w:val="center"/>
              <w:rPr>
                <w:rFonts w:ascii="黑体" w:hAnsi="黑体" w:eastAsia="黑体"/>
                <w:sz w:val="24"/>
              </w:rPr>
            </w:pPr>
            <w:r>
              <w:rPr>
                <w:rFonts w:hint="eastAsia" w:ascii="黑体" w:hAnsi="黑体" w:eastAsia="黑体"/>
                <w:sz w:val="24"/>
              </w:rPr>
              <w:t>姓名</w:t>
            </w:r>
          </w:p>
        </w:tc>
        <w:tc>
          <w:tcPr>
            <w:tcW w:w="659" w:type="dxa"/>
            <w:vAlign w:val="center"/>
          </w:tcPr>
          <w:p>
            <w:pPr>
              <w:jc w:val="center"/>
              <w:rPr>
                <w:rFonts w:ascii="黑体" w:hAnsi="黑体" w:eastAsia="黑体"/>
                <w:sz w:val="24"/>
              </w:rPr>
            </w:pPr>
            <w:r>
              <w:rPr>
                <w:rFonts w:hint="eastAsia" w:ascii="黑体" w:hAnsi="黑体" w:eastAsia="黑体"/>
                <w:sz w:val="24"/>
              </w:rPr>
              <w:t>性别</w:t>
            </w:r>
          </w:p>
        </w:tc>
        <w:tc>
          <w:tcPr>
            <w:tcW w:w="1521" w:type="dxa"/>
            <w:gridSpan w:val="2"/>
            <w:vAlign w:val="center"/>
          </w:tcPr>
          <w:p>
            <w:pPr>
              <w:jc w:val="center"/>
              <w:rPr>
                <w:rFonts w:ascii="黑体" w:hAnsi="黑体" w:eastAsia="黑体"/>
                <w:sz w:val="24"/>
              </w:rPr>
            </w:pPr>
            <w:r>
              <w:rPr>
                <w:rFonts w:hint="eastAsia" w:ascii="黑体" w:hAnsi="黑体" w:eastAsia="黑体"/>
                <w:sz w:val="24"/>
              </w:rPr>
              <w:t>部门</w:t>
            </w:r>
          </w:p>
        </w:tc>
        <w:tc>
          <w:tcPr>
            <w:tcW w:w="1556" w:type="dxa"/>
            <w:gridSpan w:val="3"/>
            <w:vAlign w:val="center"/>
          </w:tcPr>
          <w:p>
            <w:pPr>
              <w:jc w:val="center"/>
              <w:rPr>
                <w:rFonts w:ascii="黑体" w:hAnsi="黑体" w:eastAsia="黑体"/>
                <w:sz w:val="24"/>
              </w:rPr>
            </w:pPr>
            <w:r>
              <w:rPr>
                <w:rFonts w:hint="eastAsia" w:ascii="黑体" w:hAnsi="黑体" w:eastAsia="黑体"/>
                <w:sz w:val="24"/>
              </w:rPr>
              <w:t>职务</w:t>
            </w:r>
          </w:p>
        </w:tc>
        <w:tc>
          <w:tcPr>
            <w:tcW w:w="2126" w:type="dxa"/>
            <w:gridSpan w:val="3"/>
            <w:vAlign w:val="center"/>
          </w:tcPr>
          <w:p>
            <w:pPr>
              <w:jc w:val="center"/>
              <w:rPr>
                <w:rFonts w:ascii="黑体" w:hAnsi="黑体" w:eastAsia="黑体"/>
                <w:sz w:val="24"/>
              </w:rPr>
            </w:pPr>
            <w:r>
              <w:rPr>
                <w:rFonts w:hint="eastAsia" w:ascii="黑体" w:hAnsi="黑体" w:eastAsia="黑体"/>
                <w:sz w:val="24"/>
              </w:rPr>
              <w:t>身份证号</w:t>
            </w:r>
          </w:p>
        </w:tc>
        <w:tc>
          <w:tcPr>
            <w:tcW w:w="1807" w:type="dxa"/>
            <w:vAlign w:val="center"/>
          </w:tcPr>
          <w:p>
            <w:pPr>
              <w:jc w:val="left"/>
              <w:rPr>
                <w:rFonts w:ascii="黑体" w:hAnsi="黑体" w:eastAsia="黑体"/>
                <w:b/>
                <w:sz w:val="24"/>
              </w:rPr>
            </w:pPr>
            <w:r>
              <w:rPr>
                <w:rFonts w:hint="eastAsia" w:ascii="黑体" w:hAnsi="黑体" w:eastAsia="黑体"/>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1" w:type="dxa"/>
            <w:vAlign w:val="center"/>
          </w:tcPr>
          <w:p>
            <w:pPr>
              <w:jc w:val="center"/>
              <w:rPr>
                <w:rFonts w:ascii="仿宋_GB2312" w:eastAsia="仿宋_GB2312"/>
                <w:sz w:val="24"/>
              </w:rPr>
            </w:pPr>
            <w:r>
              <w:rPr>
                <w:rFonts w:ascii="仿宋_GB2312" w:eastAsia="仿宋_GB2312"/>
                <w:sz w:val="24"/>
              </w:rPr>
              <w:t>1</w:t>
            </w:r>
          </w:p>
        </w:tc>
        <w:tc>
          <w:tcPr>
            <w:tcW w:w="1156" w:type="dxa"/>
            <w:gridSpan w:val="2"/>
            <w:vAlign w:val="center"/>
          </w:tcPr>
          <w:p>
            <w:pPr>
              <w:jc w:val="center"/>
              <w:rPr>
                <w:rFonts w:ascii="仿宋_GB2312" w:eastAsia="仿宋_GB2312"/>
                <w:sz w:val="24"/>
              </w:rPr>
            </w:pPr>
          </w:p>
        </w:tc>
        <w:tc>
          <w:tcPr>
            <w:tcW w:w="659" w:type="dxa"/>
            <w:vAlign w:val="center"/>
          </w:tcPr>
          <w:p>
            <w:pPr>
              <w:jc w:val="center"/>
              <w:rPr>
                <w:rFonts w:ascii="仿宋_GB2312" w:eastAsia="仿宋_GB2312"/>
                <w:sz w:val="24"/>
              </w:rPr>
            </w:pPr>
          </w:p>
        </w:tc>
        <w:tc>
          <w:tcPr>
            <w:tcW w:w="1521" w:type="dxa"/>
            <w:gridSpan w:val="2"/>
            <w:vAlign w:val="center"/>
          </w:tcPr>
          <w:p>
            <w:pPr>
              <w:jc w:val="center"/>
              <w:rPr>
                <w:rFonts w:ascii="仿宋_GB2312" w:eastAsia="仿宋_GB2312"/>
                <w:sz w:val="24"/>
              </w:rPr>
            </w:pPr>
          </w:p>
        </w:tc>
        <w:tc>
          <w:tcPr>
            <w:tcW w:w="1556" w:type="dxa"/>
            <w:gridSpan w:val="3"/>
            <w:vAlign w:val="center"/>
          </w:tcPr>
          <w:p>
            <w:pPr>
              <w:jc w:val="center"/>
              <w:rPr>
                <w:rFonts w:ascii="仿宋_GB2312" w:eastAsia="仿宋_GB2312"/>
                <w:sz w:val="24"/>
              </w:rPr>
            </w:pPr>
          </w:p>
        </w:tc>
        <w:tc>
          <w:tcPr>
            <w:tcW w:w="2126" w:type="dxa"/>
            <w:gridSpan w:val="3"/>
            <w:vAlign w:val="center"/>
          </w:tcPr>
          <w:p>
            <w:pPr>
              <w:rPr>
                <w:rFonts w:ascii="仿宋_GB2312" w:eastAsia="仿宋_GB2312"/>
                <w:sz w:val="24"/>
              </w:rPr>
            </w:pPr>
          </w:p>
        </w:tc>
        <w:tc>
          <w:tcPr>
            <w:tcW w:w="1807"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1" w:type="dxa"/>
            <w:vAlign w:val="center"/>
          </w:tcPr>
          <w:p>
            <w:pPr>
              <w:jc w:val="center"/>
              <w:rPr>
                <w:rFonts w:ascii="仿宋_GB2312" w:eastAsia="仿宋_GB2312"/>
                <w:sz w:val="24"/>
              </w:rPr>
            </w:pPr>
            <w:r>
              <w:rPr>
                <w:rFonts w:ascii="仿宋_GB2312" w:eastAsia="仿宋_GB2312"/>
                <w:sz w:val="24"/>
              </w:rPr>
              <w:t>2</w:t>
            </w:r>
          </w:p>
        </w:tc>
        <w:tc>
          <w:tcPr>
            <w:tcW w:w="1156" w:type="dxa"/>
            <w:gridSpan w:val="2"/>
            <w:vAlign w:val="center"/>
          </w:tcPr>
          <w:p>
            <w:pPr>
              <w:jc w:val="center"/>
              <w:rPr>
                <w:rFonts w:ascii="仿宋_GB2312" w:eastAsia="仿宋_GB2312"/>
                <w:sz w:val="24"/>
              </w:rPr>
            </w:pPr>
          </w:p>
        </w:tc>
        <w:tc>
          <w:tcPr>
            <w:tcW w:w="659" w:type="dxa"/>
            <w:vAlign w:val="center"/>
          </w:tcPr>
          <w:p>
            <w:pPr>
              <w:jc w:val="center"/>
              <w:rPr>
                <w:rFonts w:ascii="仿宋_GB2312" w:eastAsia="仿宋_GB2312"/>
                <w:sz w:val="24"/>
              </w:rPr>
            </w:pPr>
          </w:p>
        </w:tc>
        <w:tc>
          <w:tcPr>
            <w:tcW w:w="1521" w:type="dxa"/>
            <w:gridSpan w:val="2"/>
            <w:vAlign w:val="center"/>
          </w:tcPr>
          <w:p>
            <w:pPr>
              <w:jc w:val="center"/>
              <w:rPr>
                <w:rFonts w:ascii="仿宋_GB2312" w:eastAsia="仿宋_GB2312"/>
                <w:sz w:val="24"/>
              </w:rPr>
            </w:pPr>
          </w:p>
        </w:tc>
        <w:tc>
          <w:tcPr>
            <w:tcW w:w="1556" w:type="dxa"/>
            <w:gridSpan w:val="3"/>
            <w:vAlign w:val="center"/>
          </w:tcPr>
          <w:p>
            <w:pPr>
              <w:jc w:val="center"/>
              <w:rPr>
                <w:rFonts w:ascii="仿宋_GB2312" w:eastAsia="仿宋_GB2312"/>
                <w:sz w:val="24"/>
              </w:rPr>
            </w:pPr>
          </w:p>
        </w:tc>
        <w:tc>
          <w:tcPr>
            <w:tcW w:w="2126" w:type="dxa"/>
            <w:gridSpan w:val="3"/>
            <w:vAlign w:val="center"/>
          </w:tcPr>
          <w:p>
            <w:pPr>
              <w:rPr>
                <w:rFonts w:ascii="仿宋_GB2312" w:eastAsia="仿宋_GB2312"/>
                <w:sz w:val="24"/>
              </w:rPr>
            </w:pPr>
          </w:p>
        </w:tc>
        <w:tc>
          <w:tcPr>
            <w:tcW w:w="1807"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84" w:type="dxa"/>
            <w:gridSpan w:val="2"/>
            <w:vMerge w:val="restart"/>
            <w:vAlign w:val="center"/>
          </w:tcPr>
          <w:p>
            <w:pPr>
              <w:jc w:val="center"/>
              <w:textAlignment w:val="baseline"/>
              <w:rPr>
                <w:rFonts w:ascii="黑体" w:hAnsi="黑体" w:eastAsia="黑体"/>
                <w:sz w:val="24"/>
              </w:rPr>
            </w:pPr>
            <w:r>
              <w:rPr>
                <w:rFonts w:hint="eastAsia" w:ascii="黑体" w:hAnsi="黑体" w:eastAsia="黑体"/>
                <w:sz w:val="24"/>
              </w:rPr>
              <w:t>上述</w:t>
            </w:r>
            <w:r>
              <w:rPr>
                <w:rFonts w:ascii="黑体" w:hAnsi="黑体" w:eastAsia="黑体"/>
                <w:sz w:val="24"/>
              </w:rPr>
              <w:t>人员健康说明</w:t>
            </w:r>
          </w:p>
        </w:tc>
        <w:tc>
          <w:tcPr>
            <w:tcW w:w="6095" w:type="dxa"/>
            <w:gridSpan w:val="10"/>
            <w:vAlign w:val="center"/>
          </w:tcPr>
          <w:p>
            <w:pPr>
              <w:jc w:val="left"/>
              <w:textAlignment w:val="baseline"/>
              <w:rPr>
                <w:rFonts w:ascii="仿宋_GB2312" w:eastAsia="仿宋_GB2312"/>
                <w:sz w:val="24"/>
              </w:rPr>
            </w:pPr>
            <w:r>
              <w:rPr>
                <w:rFonts w:hint="eastAsia" w:ascii="仿宋_GB2312" w:eastAsia="仿宋_GB2312"/>
                <w:sz w:val="24"/>
              </w:rPr>
              <w:t>1、</w:t>
            </w:r>
            <w:r>
              <w:rPr>
                <w:rFonts w:ascii="仿宋_GB2312" w:eastAsia="仿宋_GB2312"/>
                <w:sz w:val="24"/>
              </w:rPr>
              <w:t>是否</w:t>
            </w:r>
            <w:r>
              <w:rPr>
                <w:rFonts w:hint="eastAsia" w:ascii="仿宋_GB2312" w:eastAsia="仿宋_GB2312"/>
                <w:sz w:val="24"/>
              </w:rPr>
              <w:t>接种过新冠病毒疫苗</w:t>
            </w:r>
            <w:r>
              <w:rPr>
                <w:rFonts w:ascii="仿宋_GB2312" w:eastAsia="仿宋_GB2312"/>
                <w:sz w:val="24"/>
              </w:rPr>
              <w:t>？</w:t>
            </w:r>
          </w:p>
        </w:tc>
        <w:tc>
          <w:tcPr>
            <w:tcW w:w="1807" w:type="dxa"/>
            <w:vAlign w:val="center"/>
          </w:tcPr>
          <w:p>
            <w:pPr>
              <w:widowControl/>
              <w:jc w:val="left"/>
              <w:textAlignment w:val="baseline"/>
              <w:rPr>
                <w:rFonts w:ascii="仿宋_GB2312" w:eastAsia="仿宋_GB2312"/>
                <w:sz w:val="24"/>
              </w:rPr>
            </w:pPr>
            <w:r>
              <w:rPr>
                <w:rFonts w:hint="eastAsia" w:ascii="仿宋_GB2312" w:eastAsia="仿宋_GB2312"/>
                <w:sz w:val="24"/>
              </w:rPr>
              <w:t>是</w:t>
            </w:r>
            <w:r>
              <w:rPr>
                <w:rFonts w:ascii="仿宋_GB2312" w:eastAsia="仿宋_GB2312"/>
                <w:sz w:val="24"/>
              </w:rPr>
              <w:t>（）</w:t>
            </w:r>
            <w:r>
              <w:rPr>
                <w:rFonts w:hint="eastAsia" w:ascii="仿宋_GB2312" w:eastAsia="仿宋_GB2312"/>
                <w:sz w:val="24"/>
              </w:rPr>
              <w:t>、</w:t>
            </w:r>
            <w:r>
              <w:rPr>
                <w:rFonts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84" w:type="dxa"/>
            <w:gridSpan w:val="2"/>
            <w:vMerge w:val="continue"/>
            <w:vAlign w:val="center"/>
          </w:tcPr>
          <w:p>
            <w:pPr>
              <w:jc w:val="center"/>
              <w:textAlignment w:val="baseline"/>
              <w:rPr>
                <w:rFonts w:ascii="黑体" w:hAnsi="黑体" w:eastAsia="黑体"/>
                <w:sz w:val="24"/>
              </w:rPr>
            </w:pPr>
          </w:p>
        </w:tc>
        <w:tc>
          <w:tcPr>
            <w:tcW w:w="6095" w:type="dxa"/>
            <w:gridSpan w:val="10"/>
            <w:vAlign w:val="center"/>
          </w:tcPr>
          <w:p>
            <w:pPr>
              <w:jc w:val="left"/>
              <w:textAlignment w:val="baseline"/>
              <w:rPr>
                <w:rFonts w:ascii="仿宋_GB2312" w:eastAsia="仿宋_GB2312"/>
                <w:sz w:val="24"/>
              </w:rPr>
            </w:pPr>
            <w:r>
              <w:rPr>
                <w:rFonts w:hint="eastAsia" w:ascii="仿宋_GB2312" w:eastAsia="仿宋_GB2312"/>
                <w:sz w:val="24"/>
              </w:rPr>
              <w:t>2、入校</w:t>
            </w:r>
            <w:r>
              <w:rPr>
                <w:rFonts w:ascii="仿宋_GB2312" w:eastAsia="仿宋_GB2312"/>
                <w:sz w:val="24"/>
              </w:rPr>
              <w:t>前</w:t>
            </w:r>
            <w:r>
              <w:rPr>
                <w:rFonts w:hint="eastAsia" w:ascii="仿宋_GB2312" w:eastAsia="仿宋_GB2312"/>
                <w:sz w:val="24"/>
              </w:rPr>
              <w:t>14天</w:t>
            </w:r>
            <w:r>
              <w:rPr>
                <w:rFonts w:ascii="仿宋_GB2312" w:eastAsia="仿宋_GB2312"/>
                <w:sz w:val="24"/>
              </w:rPr>
              <w:t>内，是否有新冠肺炎确诊病例、</w:t>
            </w:r>
            <w:r>
              <w:rPr>
                <w:rFonts w:hint="eastAsia" w:ascii="仿宋_GB2312" w:eastAsia="仿宋_GB2312"/>
                <w:sz w:val="24"/>
              </w:rPr>
              <w:t>疑似</w:t>
            </w:r>
            <w:r>
              <w:rPr>
                <w:rFonts w:ascii="仿宋_GB2312" w:eastAsia="仿宋_GB2312"/>
                <w:sz w:val="24"/>
              </w:rPr>
              <w:t>病例、无症状感染者接触史？</w:t>
            </w:r>
          </w:p>
        </w:tc>
        <w:tc>
          <w:tcPr>
            <w:tcW w:w="1807" w:type="dxa"/>
            <w:vAlign w:val="center"/>
          </w:tcPr>
          <w:p>
            <w:pPr>
              <w:widowControl/>
              <w:jc w:val="left"/>
              <w:textAlignment w:val="baseline"/>
              <w:rPr>
                <w:rFonts w:ascii="仿宋_GB2312" w:eastAsia="仿宋_GB2312"/>
                <w:sz w:val="24"/>
              </w:rPr>
            </w:pPr>
            <w:r>
              <w:rPr>
                <w:rFonts w:hint="eastAsia" w:ascii="仿宋_GB2312" w:eastAsia="仿宋_GB2312"/>
                <w:sz w:val="24"/>
              </w:rPr>
              <w:t>是</w:t>
            </w:r>
            <w:r>
              <w:rPr>
                <w:rFonts w:ascii="仿宋_GB2312" w:eastAsia="仿宋_GB2312"/>
                <w:sz w:val="24"/>
              </w:rPr>
              <w:t>（）</w:t>
            </w:r>
            <w:r>
              <w:rPr>
                <w:rFonts w:hint="eastAsia" w:ascii="仿宋_GB2312" w:eastAsia="仿宋_GB2312"/>
                <w:sz w:val="24"/>
              </w:rPr>
              <w:t>、</w:t>
            </w:r>
            <w:r>
              <w:rPr>
                <w:rFonts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84" w:type="dxa"/>
            <w:gridSpan w:val="2"/>
            <w:vMerge w:val="continue"/>
            <w:vAlign w:val="center"/>
          </w:tcPr>
          <w:p>
            <w:pPr>
              <w:jc w:val="center"/>
              <w:textAlignment w:val="baseline"/>
              <w:rPr>
                <w:rFonts w:ascii="黑体" w:hAnsi="黑体" w:eastAsia="黑体"/>
                <w:sz w:val="24"/>
              </w:rPr>
            </w:pPr>
          </w:p>
        </w:tc>
        <w:tc>
          <w:tcPr>
            <w:tcW w:w="6095" w:type="dxa"/>
            <w:gridSpan w:val="10"/>
            <w:vAlign w:val="center"/>
          </w:tcPr>
          <w:p>
            <w:pPr>
              <w:jc w:val="left"/>
              <w:textAlignment w:val="baseline"/>
              <w:rPr>
                <w:rFonts w:hint="eastAsia" w:ascii="仿宋_GB2312" w:eastAsia="仿宋_GB2312"/>
                <w:sz w:val="24"/>
                <w:lang w:val="en-US" w:eastAsia="zh-CN"/>
              </w:rPr>
            </w:pPr>
            <w:r>
              <w:rPr>
                <w:rFonts w:hint="eastAsia" w:ascii="仿宋_GB2312" w:eastAsia="仿宋_GB2312"/>
                <w:sz w:val="24"/>
                <w:lang w:val="en-US" w:eastAsia="zh-CN"/>
              </w:rPr>
              <w:t>3、是否乘坐过4月9日</w:t>
            </w:r>
            <w:r>
              <w:rPr>
                <w:rFonts w:hint="eastAsia" w:ascii="仿宋_GB2312" w:eastAsia="仿宋_GB2312"/>
                <w:sz w:val="24"/>
              </w:rPr>
              <w:t>南京南</w:t>
            </w:r>
            <w:r>
              <w:rPr>
                <w:rFonts w:hint="eastAsia" w:ascii="仿宋_GB2312" w:eastAsia="仿宋_GB2312"/>
                <w:sz w:val="24"/>
                <w:lang w:val="en-US" w:eastAsia="zh-CN"/>
              </w:rPr>
              <w:t>至</w:t>
            </w:r>
            <w:r>
              <w:rPr>
                <w:rFonts w:hint="eastAsia" w:ascii="仿宋_GB2312" w:eastAsia="仿宋_GB2312"/>
                <w:sz w:val="24"/>
              </w:rPr>
              <w:t>青岛</w:t>
            </w:r>
            <w:r>
              <w:rPr>
                <w:rFonts w:hint="eastAsia" w:ascii="仿宋_GB2312" w:eastAsia="仿宋_GB2312"/>
                <w:sz w:val="24"/>
                <w:lang w:val="en-US" w:eastAsia="zh-CN"/>
              </w:rPr>
              <w:t>的</w:t>
            </w:r>
            <w:r>
              <w:rPr>
                <w:rFonts w:hint="eastAsia" w:ascii="仿宋_GB2312" w:eastAsia="仿宋_GB2312"/>
                <w:sz w:val="24"/>
              </w:rPr>
              <w:t>G282</w:t>
            </w:r>
            <w:r>
              <w:rPr>
                <w:rFonts w:hint="eastAsia" w:ascii="仿宋_GB2312" w:eastAsia="仿宋_GB2312"/>
                <w:sz w:val="24"/>
                <w:lang w:val="en-US" w:eastAsia="zh-CN"/>
              </w:rPr>
              <w:t>列车？</w:t>
            </w:r>
          </w:p>
          <w:p>
            <w:pPr>
              <w:keepNext w:val="0"/>
              <w:keepLines w:val="0"/>
              <w:pageBreakBefore w:val="0"/>
              <w:widowControl w:val="0"/>
              <w:kinsoku/>
              <w:wordWrap/>
              <w:overflowPunct/>
              <w:topLinePunct w:val="0"/>
              <w:autoSpaceDE/>
              <w:autoSpaceDN/>
              <w:bidi w:val="0"/>
              <w:adjustRightInd/>
              <w:snapToGrid/>
              <w:spacing w:line="240" w:lineRule="exact"/>
              <w:jc w:val="left"/>
              <w:textAlignment w:val="baseline"/>
              <w:rPr>
                <w:rFonts w:hint="eastAsia" w:ascii="仿宋_GB2312" w:eastAsia="仿宋_GB2312"/>
                <w:sz w:val="24"/>
                <w:lang w:val="en-US" w:eastAsia="zh-CN"/>
              </w:rPr>
            </w:pPr>
            <w:r>
              <w:rPr>
                <w:rFonts w:hint="eastAsia" w:ascii="宋体" w:hAnsi="宋体" w:cs="宋体"/>
                <w:sz w:val="21"/>
                <w:szCs w:val="21"/>
                <w:lang w:val="en-US" w:eastAsia="zh-CN"/>
              </w:rPr>
              <w:t>注：</w:t>
            </w:r>
            <w:r>
              <w:rPr>
                <w:rFonts w:ascii="宋体" w:hAnsi="宋体" w:eastAsia="宋体" w:cs="宋体"/>
                <w:sz w:val="21"/>
                <w:szCs w:val="21"/>
              </w:rPr>
              <w:t>青岛市委统筹疫情防控和经济运行工作领导小组（指挥部）办公室发布消息，市北区疾控中心报告由南京入境集中隔离期满返青的一名人员核酸检测结果为阳性。该人员3月26日由南京入境，4月9日解除集中隔离，当日15：45由南京南站乘坐G282次列车（5车厢11F，途中19：00左右去过一次5车厢和6车厢之间的卫生间）于21:38到达青岛站。</w:t>
            </w:r>
          </w:p>
        </w:tc>
        <w:tc>
          <w:tcPr>
            <w:tcW w:w="1807" w:type="dxa"/>
            <w:vAlign w:val="center"/>
          </w:tcPr>
          <w:p>
            <w:pPr>
              <w:widowControl/>
              <w:jc w:val="left"/>
              <w:textAlignment w:val="baseline"/>
              <w:rPr>
                <w:rFonts w:hint="eastAsia" w:ascii="仿宋_GB2312" w:eastAsia="仿宋_GB2312"/>
                <w:sz w:val="24"/>
              </w:rPr>
            </w:pPr>
            <w:r>
              <w:rPr>
                <w:rFonts w:hint="eastAsia" w:ascii="仿宋_GB2312" w:eastAsia="仿宋_GB2312"/>
                <w:sz w:val="24"/>
              </w:rPr>
              <w:t>是</w:t>
            </w:r>
            <w:r>
              <w:rPr>
                <w:rFonts w:ascii="仿宋_GB2312" w:eastAsia="仿宋_GB2312"/>
                <w:sz w:val="24"/>
              </w:rPr>
              <w:t>（）</w:t>
            </w:r>
            <w:r>
              <w:rPr>
                <w:rFonts w:hint="eastAsia" w:ascii="仿宋_GB2312" w:eastAsia="仿宋_GB2312"/>
                <w:sz w:val="24"/>
              </w:rPr>
              <w:t>、</w:t>
            </w:r>
            <w:r>
              <w:rPr>
                <w:rFonts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84" w:type="dxa"/>
            <w:gridSpan w:val="2"/>
            <w:vMerge w:val="continue"/>
            <w:vAlign w:val="center"/>
          </w:tcPr>
          <w:p>
            <w:pPr>
              <w:jc w:val="left"/>
              <w:rPr>
                <w:rFonts w:ascii="仿宋_GB2312" w:eastAsia="仿宋_GB2312"/>
                <w:sz w:val="24"/>
              </w:rPr>
            </w:pPr>
          </w:p>
        </w:tc>
        <w:tc>
          <w:tcPr>
            <w:tcW w:w="6095" w:type="dxa"/>
            <w:gridSpan w:val="10"/>
            <w:vAlign w:val="center"/>
          </w:tcPr>
          <w:p>
            <w:pPr>
              <w:jc w:val="left"/>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、入校</w:t>
            </w:r>
            <w:r>
              <w:rPr>
                <w:rFonts w:ascii="仿宋_GB2312" w:eastAsia="仿宋_GB2312"/>
                <w:sz w:val="24"/>
              </w:rPr>
              <w:t>前</w:t>
            </w:r>
            <w:r>
              <w:rPr>
                <w:rFonts w:ascii="仿宋_GB2312" w:eastAsia="仿宋_GB2312"/>
                <w:color w:val="000000" w:themeColor="text1"/>
                <w:sz w:val="24"/>
                <w14:textFill>
                  <w14:solidFill>
                    <w14:schemeClr w14:val="tx1"/>
                  </w14:solidFill>
                </w14:textFill>
              </w:rPr>
              <w:t>28</w:t>
            </w:r>
            <w:r>
              <w:rPr>
                <w:rFonts w:hint="eastAsia" w:ascii="仿宋_GB2312" w:eastAsia="仿宋_GB2312"/>
                <w:sz w:val="24"/>
              </w:rPr>
              <w:t>天</w:t>
            </w:r>
            <w:r>
              <w:rPr>
                <w:rFonts w:ascii="仿宋_GB2312" w:eastAsia="仿宋_GB2312"/>
                <w:sz w:val="24"/>
              </w:rPr>
              <w:t>内，是否有境外</w:t>
            </w:r>
            <w:r>
              <w:rPr>
                <w:rFonts w:hint="eastAsia" w:ascii="仿宋_GB2312" w:eastAsia="仿宋_GB2312"/>
                <w:sz w:val="24"/>
              </w:rPr>
              <w:t>旅居史</w:t>
            </w:r>
            <w:r>
              <w:rPr>
                <w:rFonts w:ascii="仿宋_GB2312" w:eastAsia="仿宋_GB2312"/>
                <w:sz w:val="24"/>
              </w:rPr>
              <w:t>和接触史？</w:t>
            </w:r>
          </w:p>
        </w:tc>
        <w:tc>
          <w:tcPr>
            <w:tcW w:w="1807" w:type="dxa"/>
            <w:vAlign w:val="center"/>
          </w:tcPr>
          <w:p>
            <w:pPr>
              <w:jc w:val="left"/>
              <w:rPr>
                <w:rFonts w:ascii="仿宋_GB2312" w:eastAsia="仿宋_GB2312"/>
                <w:sz w:val="24"/>
              </w:rPr>
            </w:pPr>
            <w:r>
              <w:rPr>
                <w:rFonts w:hint="eastAsia" w:ascii="仿宋_GB2312" w:eastAsia="仿宋_GB2312"/>
                <w:sz w:val="24"/>
              </w:rPr>
              <w:t>是</w:t>
            </w:r>
            <w:r>
              <w:rPr>
                <w:rFonts w:ascii="仿宋_GB2312" w:eastAsia="仿宋_GB2312"/>
                <w:sz w:val="24"/>
              </w:rPr>
              <w:t>（）</w:t>
            </w:r>
            <w:r>
              <w:rPr>
                <w:rFonts w:hint="eastAsia" w:ascii="仿宋_GB2312" w:eastAsia="仿宋_GB2312"/>
                <w:sz w:val="24"/>
              </w:rPr>
              <w:t>、</w:t>
            </w:r>
            <w:r>
              <w:rPr>
                <w:rFonts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84" w:type="dxa"/>
            <w:gridSpan w:val="2"/>
            <w:vMerge w:val="continue"/>
            <w:vAlign w:val="center"/>
          </w:tcPr>
          <w:p>
            <w:pPr>
              <w:jc w:val="left"/>
              <w:rPr>
                <w:rFonts w:ascii="仿宋_GB2312" w:eastAsia="仿宋_GB2312"/>
                <w:sz w:val="24"/>
              </w:rPr>
            </w:pPr>
          </w:p>
        </w:tc>
        <w:tc>
          <w:tcPr>
            <w:tcW w:w="6095" w:type="dxa"/>
            <w:gridSpan w:val="10"/>
            <w:vAlign w:val="center"/>
          </w:tcPr>
          <w:p>
            <w:pPr>
              <w:jc w:val="left"/>
              <w:rPr>
                <w:rFonts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、入校</w:t>
            </w:r>
            <w:r>
              <w:rPr>
                <w:rFonts w:ascii="仿宋_GB2312" w:eastAsia="仿宋_GB2312"/>
                <w:sz w:val="24"/>
              </w:rPr>
              <w:t>前</w:t>
            </w:r>
            <w:r>
              <w:rPr>
                <w:rFonts w:hint="eastAsia" w:ascii="仿宋_GB2312" w:eastAsia="仿宋_GB2312"/>
                <w:sz w:val="24"/>
              </w:rPr>
              <w:t>21天</w:t>
            </w:r>
            <w:r>
              <w:rPr>
                <w:rFonts w:ascii="仿宋_GB2312" w:eastAsia="仿宋_GB2312"/>
                <w:sz w:val="24"/>
              </w:rPr>
              <w:t>内，是否</w:t>
            </w:r>
            <w:r>
              <w:rPr>
                <w:rFonts w:hint="eastAsia" w:ascii="仿宋_GB2312" w:eastAsia="仿宋_GB2312"/>
                <w:sz w:val="24"/>
              </w:rPr>
              <w:t>有</w:t>
            </w:r>
            <w:r>
              <w:rPr>
                <w:rFonts w:ascii="仿宋_GB2312" w:eastAsia="仿宋_GB2312"/>
                <w:sz w:val="24"/>
              </w:rPr>
              <w:t>国内中</w:t>
            </w:r>
            <w:r>
              <w:rPr>
                <w:rFonts w:hint="eastAsia" w:ascii="仿宋_GB2312" w:eastAsia="仿宋_GB2312"/>
                <w:sz w:val="24"/>
              </w:rPr>
              <w:t>、</w:t>
            </w:r>
            <w:r>
              <w:rPr>
                <w:rFonts w:ascii="仿宋_GB2312" w:eastAsia="仿宋_GB2312"/>
                <w:sz w:val="24"/>
              </w:rPr>
              <w:t>高</w:t>
            </w:r>
            <w:r>
              <w:rPr>
                <w:rFonts w:hint="eastAsia" w:ascii="仿宋_GB2312" w:eastAsia="仿宋_GB2312"/>
                <w:sz w:val="24"/>
              </w:rPr>
              <w:t>风</w:t>
            </w:r>
            <w:r>
              <w:rPr>
                <w:rFonts w:ascii="仿宋_GB2312" w:eastAsia="仿宋_GB2312"/>
                <w:sz w:val="24"/>
              </w:rPr>
              <w:t>险等疫情</w:t>
            </w:r>
            <w:r>
              <w:rPr>
                <w:rFonts w:hint="eastAsia" w:ascii="仿宋_GB2312" w:eastAsia="仿宋_GB2312"/>
                <w:sz w:val="24"/>
              </w:rPr>
              <w:t>重点</w:t>
            </w:r>
            <w:r>
              <w:rPr>
                <w:rFonts w:ascii="仿宋_GB2312" w:eastAsia="仿宋_GB2312"/>
                <w:sz w:val="24"/>
              </w:rPr>
              <w:t>地区旅居史和接触史？</w:t>
            </w:r>
          </w:p>
        </w:tc>
        <w:tc>
          <w:tcPr>
            <w:tcW w:w="1807" w:type="dxa"/>
            <w:vAlign w:val="center"/>
          </w:tcPr>
          <w:p>
            <w:pPr>
              <w:jc w:val="left"/>
              <w:rPr>
                <w:rFonts w:ascii="仿宋_GB2312" w:eastAsia="仿宋_GB2312"/>
                <w:sz w:val="24"/>
              </w:rPr>
            </w:pPr>
            <w:r>
              <w:rPr>
                <w:rFonts w:hint="eastAsia" w:ascii="仿宋_GB2312" w:eastAsia="仿宋_GB2312"/>
                <w:sz w:val="24"/>
              </w:rPr>
              <w:t>是</w:t>
            </w:r>
            <w:r>
              <w:rPr>
                <w:rFonts w:ascii="仿宋_GB2312" w:eastAsia="仿宋_GB2312"/>
                <w:sz w:val="24"/>
              </w:rPr>
              <w:t>（）</w:t>
            </w:r>
            <w:r>
              <w:rPr>
                <w:rFonts w:hint="eastAsia" w:ascii="仿宋_GB2312" w:eastAsia="仿宋_GB2312"/>
                <w:sz w:val="24"/>
              </w:rPr>
              <w:t>、</w:t>
            </w:r>
            <w:r>
              <w:rPr>
                <w:rFonts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84" w:type="dxa"/>
            <w:gridSpan w:val="2"/>
            <w:vMerge w:val="continue"/>
            <w:vAlign w:val="center"/>
          </w:tcPr>
          <w:p>
            <w:pPr>
              <w:jc w:val="left"/>
              <w:rPr>
                <w:rFonts w:ascii="仿宋_GB2312" w:eastAsia="仿宋_GB2312"/>
                <w:sz w:val="24"/>
              </w:rPr>
            </w:pPr>
          </w:p>
        </w:tc>
        <w:tc>
          <w:tcPr>
            <w:tcW w:w="6095" w:type="dxa"/>
            <w:gridSpan w:val="10"/>
            <w:vAlign w:val="center"/>
          </w:tcPr>
          <w:p>
            <w:pPr>
              <w:jc w:val="left"/>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、入校</w:t>
            </w:r>
            <w:r>
              <w:rPr>
                <w:rFonts w:ascii="仿宋_GB2312" w:eastAsia="仿宋_GB2312"/>
                <w:sz w:val="24"/>
              </w:rPr>
              <w:t>前</w:t>
            </w:r>
            <w:r>
              <w:rPr>
                <w:rFonts w:hint="eastAsia" w:ascii="仿宋_GB2312" w:eastAsia="仿宋_GB2312"/>
                <w:sz w:val="24"/>
              </w:rPr>
              <w:t>14天</w:t>
            </w:r>
            <w:r>
              <w:rPr>
                <w:rFonts w:ascii="仿宋_GB2312" w:eastAsia="仿宋_GB2312"/>
                <w:sz w:val="24"/>
              </w:rPr>
              <w:t>内，体温</w:t>
            </w:r>
            <w:r>
              <w:rPr>
                <w:rFonts w:hint="eastAsia" w:ascii="仿宋_GB2312" w:eastAsia="仿宋_GB2312"/>
                <w:sz w:val="24"/>
              </w:rPr>
              <w:t>是否</w:t>
            </w:r>
            <w:r>
              <w:rPr>
                <w:rFonts w:ascii="仿宋_GB2312" w:eastAsia="仿宋_GB2312"/>
                <w:sz w:val="24"/>
              </w:rPr>
              <w:t>有异常</w:t>
            </w:r>
            <w:r>
              <w:rPr>
                <w:rFonts w:hint="eastAsia" w:ascii="仿宋_GB2312" w:eastAsia="仿宋_GB2312"/>
                <w:sz w:val="24"/>
              </w:rPr>
              <w:t>（</w:t>
            </w:r>
            <w:r>
              <w:rPr>
                <w:rFonts w:hint="eastAsia" w:ascii="仿宋" w:hAnsi="仿宋" w:eastAsia="仿宋"/>
                <w:sz w:val="24"/>
              </w:rPr>
              <w:t>≥</w:t>
            </w:r>
            <w:r>
              <w:rPr>
                <w:rFonts w:hint="eastAsia" w:ascii="仿宋_GB2312" w:eastAsia="仿宋_GB2312"/>
                <w:sz w:val="24"/>
              </w:rPr>
              <w:t>37.3</w:t>
            </w:r>
            <w:r>
              <w:rPr>
                <w:rFonts w:hint="eastAsia" w:ascii="仿宋" w:hAnsi="仿宋" w:eastAsia="仿宋"/>
                <w:sz w:val="24"/>
              </w:rPr>
              <w:t>℃</w:t>
            </w:r>
            <w:r>
              <w:rPr>
                <w:rFonts w:hint="eastAsia" w:ascii="仿宋_GB2312" w:eastAsia="仿宋_GB2312"/>
                <w:sz w:val="24"/>
              </w:rPr>
              <w:t>）、</w:t>
            </w:r>
            <w:r>
              <w:rPr>
                <w:rFonts w:ascii="仿宋_GB2312" w:eastAsia="仿宋_GB2312"/>
                <w:sz w:val="24"/>
              </w:rPr>
              <w:t>是否有相关症状（</w:t>
            </w:r>
            <w:r>
              <w:rPr>
                <w:rFonts w:hint="eastAsia" w:ascii="仿宋_GB2312" w:eastAsia="仿宋_GB2312"/>
                <w:sz w:val="24"/>
              </w:rPr>
              <w:t>干咳</w:t>
            </w:r>
            <w:r>
              <w:rPr>
                <w:rFonts w:ascii="仿宋_GB2312" w:eastAsia="仿宋_GB2312"/>
                <w:sz w:val="24"/>
              </w:rPr>
              <w:t>、乏力、呼吸困难、腹泻等）</w:t>
            </w:r>
            <w:r>
              <w:rPr>
                <w:rFonts w:hint="eastAsia" w:ascii="仿宋_GB2312" w:eastAsia="仿宋_GB2312"/>
                <w:sz w:val="24"/>
              </w:rPr>
              <w:t>？</w:t>
            </w:r>
          </w:p>
        </w:tc>
        <w:tc>
          <w:tcPr>
            <w:tcW w:w="1807" w:type="dxa"/>
            <w:vAlign w:val="center"/>
          </w:tcPr>
          <w:p>
            <w:pPr>
              <w:jc w:val="left"/>
              <w:rPr>
                <w:rFonts w:ascii="仿宋_GB2312" w:eastAsia="仿宋_GB2312"/>
                <w:sz w:val="24"/>
              </w:rPr>
            </w:pPr>
            <w:r>
              <w:rPr>
                <w:rFonts w:hint="eastAsia" w:ascii="仿宋_GB2312" w:eastAsia="仿宋_GB2312"/>
                <w:sz w:val="24"/>
              </w:rPr>
              <w:t>是</w:t>
            </w:r>
            <w:r>
              <w:rPr>
                <w:rFonts w:ascii="仿宋_GB2312" w:eastAsia="仿宋_GB2312"/>
                <w:sz w:val="24"/>
              </w:rPr>
              <w:t>（）</w:t>
            </w:r>
            <w:r>
              <w:rPr>
                <w:rFonts w:hint="eastAsia" w:ascii="仿宋_GB2312" w:eastAsia="仿宋_GB2312"/>
                <w:sz w:val="24"/>
              </w:rPr>
              <w:t>、</w:t>
            </w:r>
            <w:r>
              <w:rPr>
                <w:rFonts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84" w:type="dxa"/>
            <w:gridSpan w:val="2"/>
            <w:vMerge w:val="continue"/>
            <w:vAlign w:val="center"/>
          </w:tcPr>
          <w:p>
            <w:pPr>
              <w:jc w:val="left"/>
              <w:rPr>
                <w:rFonts w:ascii="仿宋_GB2312" w:eastAsia="仿宋_GB2312"/>
                <w:sz w:val="24"/>
              </w:rPr>
            </w:pPr>
          </w:p>
        </w:tc>
        <w:tc>
          <w:tcPr>
            <w:tcW w:w="7902" w:type="dxa"/>
            <w:gridSpan w:val="11"/>
            <w:vAlign w:val="center"/>
          </w:tcPr>
          <w:p>
            <w:pPr>
              <w:jc w:val="left"/>
              <w:rPr>
                <w:rFonts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、上述人员</w:t>
            </w:r>
            <w:r>
              <w:rPr>
                <w:rFonts w:ascii="仿宋_GB2312" w:eastAsia="仿宋_GB2312"/>
                <w:sz w:val="24"/>
              </w:rPr>
              <w:t>“</w:t>
            </w:r>
            <w:r>
              <w:rPr>
                <w:rFonts w:hint="eastAsia" w:ascii="仿宋_GB2312" w:eastAsia="仿宋_GB2312"/>
                <w:sz w:val="24"/>
              </w:rPr>
              <w:t>山东健康</w:t>
            </w:r>
            <w:r>
              <w:rPr>
                <w:rFonts w:ascii="仿宋_GB2312" w:eastAsia="仿宋_GB2312"/>
                <w:sz w:val="24"/>
              </w:rPr>
              <w:t>码”</w:t>
            </w:r>
            <w:r>
              <w:rPr>
                <w:rFonts w:hint="eastAsia" w:ascii="仿宋_GB2312" w:eastAsia="仿宋_GB2312"/>
                <w:sz w:val="24"/>
              </w:rPr>
              <w:t>状态：绿色</w:t>
            </w:r>
            <w:r>
              <w:rPr>
                <w:rFonts w:ascii="仿宋_GB2312" w:eastAsia="仿宋_GB2312"/>
                <w:sz w:val="24"/>
              </w:rPr>
              <w:t>（）</w:t>
            </w:r>
            <w:r>
              <w:rPr>
                <w:rFonts w:hint="eastAsia" w:ascii="仿宋_GB2312" w:eastAsia="仿宋_GB2312"/>
                <w:sz w:val="24"/>
              </w:rPr>
              <w:t>、</w:t>
            </w:r>
            <w:r>
              <w:rPr>
                <w:rFonts w:ascii="仿宋_GB2312" w:eastAsia="仿宋_GB2312"/>
                <w:sz w:val="24"/>
              </w:rPr>
              <w:t>黄色（）</w:t>
            </w:r>
            <w:r>
              <w:rPr>
                <w:rFonts w:hint="eastAsia" w:ascii="仿宋_GB2312" w:eastAsia="仿宋_GB2312"/>
                <w:sz w:val="24"/>
              </w:rPr>
              <w:t>、</w:t>
            </w:r>
            <w:r>
              <w:rPr>
                <w:rFonts w:ascii="仿宋_GB2312" w:eastAsia="仿宋_GB2312"/>
                <w:sz w:val="24"/>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384" w:type="dxa"/>
            <w:gridSpan w:val="2"/>
            <w:vAlign w:val="center"/>
          </w:tcPr>
          <w:p>
            <w:pPr>
              <w:jc w:val="center"/>
              <w:rPr>
                <w:rFonts w:ascii="仿宋_GB2312" w:eastAsia="仿宋_GB2312"/>
                <w:sz w:val="24"/>
              </w:rPr>
            </w:pPr>
            <w:r>
              <w:rPr>
                <w:rFonts w:hint="eastAsia" w:ascii="黑体" w:hAnsi="黑体" w:eastAsia="黑体"/>
                <w:sz w:val="24"/>
              </w:rPr>
              <w:t>用人单位带队负责人承诺</w:t>
            </w:r>
          </w:p>
        </w:tc>
        <w:tc>
          <w:tcPr>
            <w:tcW w:w="7902" w:type="dxa"/>
            <w:gridSpan w:val="11"/>
            <w:vAlign w:val="center"/>
          </w:tcPr>
          <w:p>
            <w:pPr>
              <w:ind w:firstLine="480" w:firstLineChars="200"/>
              <w:rPr>
                <w:rFonts w:ascii="仿宋_GB2312" w:eastAsia="仿宋_GB2312"/>
                <w:sz w:val="24"/>
              </w:rPr>
            </w:pPr>
            <w:r>
              <w:rPr>
                <w:rFonts w:hint="eastAsia" w:ascii="仿宋_GB2312" w:eastAsia="仿宋_GB2312"/>
                <w:sz w:val="24"/>
              </w:rPr>
              <w:t>我单位和</w:t>
            </w:r>
            <w:r>
              <w:rPr>
                <w:rFonts w:ascii="仿宋_GB2312" w:eastAsia="仿宋_GB2312"/>
                <w:sz w:val="24"/>
              </w:rPr>
              <w:t>我本人</w:t>
            </w:r>
            <w:r>
              <w:rPr>
                <w:rFonts w:hint="eastAsia" w:ascii="仿宋_GB2312" w:eastAsia="仿宋_GB2312"/>
                <w:sz w:val="24"/>
              </w:rPr>
              <w:t>确保上述申请入校人员</w:t>
            </w:r>
            <w:r>
              <w:rPr>
                <w:rFonts w:ascii="仿宋_GB2312" w:eastAsia="仿宋_GB2312"/>
                <w:sz w:val="24"/>
              </w:rPr>
              <w:t>所填</w:t>
            </w:r>
            <w:r>
              <w:rPr>
                <w:rFonts w:hint="eastAsia" w:ascii="仿宋_GB2312" w:eastAsia="仿宋_GB2312"/>
                <w:sz w:val="24"/>
              </w:rPr>
              <w:t>写</w:t>
            </w:r>
            <w:r>
              <w:rPr>
                <w:rFonts w:ascii="仿宋_GB2312" w:eastAsia="仿宋_GB2312"/>
                <w:sz w:val="24"/>
              </w:rPr>
              <w:t>的信息</w:t>
            </w:r>
            <w:r>
              <w:rPr>
                <w:rFonts w:hint="eastAsia" w:ascii="仿宋_GB2312" w:eastAsia="仿宋_GB2312"/>
                <w:sz w:val="24"/>
              </w:rPr>
              <w:t>准确属实，来校招聘时严格遵守学校疫情防控相关规定。</w:t>
            </w:r>
          </w:p>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用人单位带队</w:t>
            </w:r>
            <w:r>
              <w:rPr>
                <w:rFonts w:ascii="仿宋_GB2312" w:eastAsia="仿宋_GB2312"/>
                <w:sz w:val="24"/>
              </w:rPr>
              <w:t>负责人</w:t>
            </w:r>
            <w:r>
              <w:rPr>
                <w:rFonts w:hint="eastAsia" w:ascii="仿宋_GB2312" w:eastAsia="仿宋_GB2312"/>
                <w:sz w:val="24"/>
              </w:rPr>
              <w:t>签字并加盖公章：</w:t>
            </w:r>
          </w:p>
          <w:p>
            <w:pPr>
              <w:ind w:firstLine="480" w:firstLineChars="200"/>
              <w:rPr>
                <w:rFonts w:ascii="仿宋_GB2312" w:eastAsia="仿宋_GB2312"/>
                <w:sz w:val="24"/>
              </w:rPr>
            </w:pPr>
          </w:p>
          <w:p>
            <w:pPr>
              <w:ind w:firstLine="5520" w:firstLineChars="2300"/>
              <w:rPr>
                <w:rFonts w:ascii="仿宋_GB2312" w:eastAsia="仿宋_GB2312"/>
                <w:sz w:val="24"/>
              </w:rPr>
            </w:pPr>
          </w:p>
          <w:p>
            <w:pPr>
              <w:ind w:firstLine="6000" w:firstLineChars="2500"/>
              <w:rPr>
                <w:rFonts w:ascii="仿宋_GB2312" w:eastAsia="仿宋_GB2312"/>
                <w:sz w:val="24"/>
                <w:u w:val="single"/>
              </w:rPr>
            </w:pPr>
            <w:r>
              <w:rPr>
                <w:rFonts w:hint="eastAsia" w:ascii="仿宋_GB2312" w:eastAsia="仿宋_GB2312"/>
                <w:sz w:val="24"/>
              </w:rPr>
              <w:t>年  月  日</w:t>
            </w:r>
          </w:p>
        </w:tc>
      </w:tr>
    </w:tbl>
    <w:p/>
    <w:sectPr>
      <w:pgSz w:w="11906" w:h="16838"/>
      <w:pgMar w:top="873" w:right="969" w:bottom="567" w:left="10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B3CC9"/>
    <w:rsid w:val="36F26B3F"/>
    <w:rsid w:val="37E5013F"/>
    <w:rsid w:val="39FA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不明显强调1"/>
    <w:basedOn w:val="4"/>
    <w:qFormat/>
    <w:uiPriority w:val="19"/>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李凯</dc:creator>
  <cp:lastModifiedBy>芃芃</cp:lastModifiedBy>
  <dcterms:modified xsi:type="dcterms:W3CDTF">2021-04-13T01:27:31Z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3901664FC6A3441DBD90AC001ECBAC3B</vt:lpwstr>
  </property>
</Properties>
</file>